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D6657" w14:textId="77777777" w:rsidR="00E6260A" w:rsidRDefault="008D3500" w:rsidP="008D3500">
      <w:pPr>
        <w:spacing w:after="0" w:line="240" w:lineRule="auto"/>
      </w:pPr>
      <w:r>
        <w:t>Rogerson Communities, Inc.</w:t>
      </w:r>
    </w:p>
    <w:p w14:paraId="0FFBEFCD" w14:textId="77777777" w:rsidR="008D3500" w:rsidRDefault="008D3500" w:rsidP="008D3500">
      <w:pPr>
        <w:spacing w:after="0" w:line="240" w:lineRule="auto"/>
      </w:pPr>
      <w:r>
        <w:t>Management Company/Central Office Cost Report (MGT – CR)</w:t>
      </w:r>
    </w:p>
    <w:p w14:paraId="700BC0DF" w14:textId="0DF329DE" w:rsidR="006D156F" w:rsidRDefault="008D3500" w:rsidP="008D3500">
      <w:pPr>
        <w:spacing w:after="0" w:line="240" w:lineRule="auto"/>
      </w:pPr>
      <w:r>
        <w:t>December 31, 20</w:t>
      </w:r>
      <w:r w:rsidR="001B30BA">
        <w:t>2</w:t>
      </w:r>
      <w:r w:rsidR="006D156F">
        <w:t>3</w:t>
      </w:r>
    </w:p>
    <w:p w14:paraId="47E72FC9" w14:textId="16683DCE" w:rsidR="008D3500" w:rsidRDefault="008D3500" w:rsidP="008D3500">
      <w:pPr>
        <w:spacing w:after="0" w:line="240" w:lineRule="auto"/>
      </w:pPr>
      <w:r>
        <w:t>Footnotes and Explanations</w:t>
      </w:r>
    </w:p>
    <w:p w14:paraId="3817CCC5" w14:textId="04177F9B" w:rsidR="00C404A3" w:rsidRDefault="00C404A3" w:rsidP="008D3500">
      <w:pPr>
        <w:spacing w:after="0" w:line="240" w:lineRule="auto"/>
      </w:pPr>
    </w:p>
    <w:p w14:paraId="14870F37" w14:textId="67ABD565" w:rsidR="00C404A3" w:rsidRPr="00C404A3" w:rsidRDefault="00C404A3" w:rsidP="008D3500">
      <w:pPr>
        <w:spacing w:after="0" w:line="240" w:lineRule="auto"/>
        <w:rPr>
          <w:u w:val="single"/>
        </w:rPr>
      </w:pPr>
      <w:r w:rsidRPr="00C404A3">
        <w:rPr>
          <w:u w:val="single"/>
        </w:rPr>
        <w:t>Schedule 1, Table 3, Line 3.14</w:t>
      </w:r>
    </w:p>
    <w:p w14:paraId="462683D2" w14:textId="06EB098B" w:rsidR="00C404A3" w:rsidRDefault="00C404A3" w:rsidP="008D3500">
      <w:pPr>
        <w:spacing w:after="0" w:line="240" w:lineRule="auto"/>
      </w:pPr>
      <w:r>
        <w:t>Citrin Cooperman Advisors, LLC prepared the cost report from information provided by Rogerson Communities, Inc.</w:t>
      </w:r>
    </w:p>
    <w:p w14:paraId="0B211E5F" w14:textId="77777777" w:rsidR="008D3500" w:rsidRDefault="008D3500" w:rsidP="008D3500">
      <w:pPr>
        <w:spacing w:after="0" w:line="240" w:lineRule="auto"/>
      </w:pPr>
    </w:p>
    <w:p w14:paraId="1096C8A7" w14:textId="77777777" w:rsidR="008D3500" w:rsidRPr="00854B79" w:rsidRDefault="008D3500" w:rsidP="008D3500">
      <w:pPr>
        <w:spacing w:after="0" w:line="240" w:lineRule="auto"/>
        <w:rPr>
          <w:u w:val="single"/>
        </w:rPr>
      </w:pPr>
      <w:r w:rsidRPr="00854B79">
        <w:rPr>
          <w:u w:val="single"/>
        </w:rPr>
        <w:t>Schedule 4: Balance Sheet, Table 9</w:t>
      </w:r>
      <w:r w:rsidR="00ED63FE" w:rsidRPr="00854B79">
        <w:rPr>
          <w:u w:val="single"/>
        </w:rPr>
        <w:t xml:space="preserve"> Net Worth</w:t>
      </w:r>
    </w:p>
    <w:p w14:paraId="039C739B" w14:textId="14D3D593" w:rsidR="008D3500" w:rsidRPr="00854B79" w:rsidRDefault="008D3500" w:rsidP="008D3500">
      <w:pPr>
        <w:spacing w:after="0" w:line="240" w:lineRule="auto"/>
      </w:pPr>
      <w:r w:rsidRPr="00854B79">
        <w:t xml:space="preserve">Net Worth is presented in accordance with Financial Accounting Standards Board Accounting Standards Updated 2016-14 </w:t>
      </w:r>
      <w:r w:rsidRPr="00854B79">
        <w:rPr>
          <w:i/>
        </w:rPr>
        <w:t>Presentation of Financial Statements of Not-for-Profit Entities</w:t>
      </w:r>
      <w:r w:rsidRPr="00854B79">
        <w:t>, which addresses the complexity and understandability of net asset classification.</w:t>
      </w:r>
      <w:r w:rsidR="001474C0" w:rsidRPr="00854B79">
        <w:t xml:space="preserve">  Net assets without donor restrictions are presented on L</w:t>
      </w:r>
      <w:r w:rsidRPr="00854B79">
        <w:t>ine 9.1</w:t>
      </w:r>
      <w:r w:rsidR="001474C0" w:rsidRPr="00854B79">
        <w:t xml:space="preserve"> (Unrestricted Net Assets) and net assets with donor restrictions are presented on L</w:t>
      </w:r>
      <w:r w:rsidRPr="00854B79">
        <w:t>ine 9.2</w:t>
      </w:r>
      <w:r w:rsidR="001474C0" w:rsidRPr="00854B79">
        <w:t xml:space="preserve"> (Temporarily Restricted Net Assets).</w:t>
      </w:r>
    </w:p>
    <w:p w14:paraId="240BB8FB" w14:textId="77777777" w:rsidR="008D3500" w:rsidRPr="00854B79" w:rsidRDefault="008D3500" w:rsidP="008D3500">
      <w:pPr>
        <w:spacing w:after="0" w:line="240" w:lineRule="auto"/>
      </w:pPr>
    </w:p>
    <w:p w14:paraId="70C44D72" w14:textId="77777777" w:rsidR="008D3500" w:rsidRPr="00854B79" w:rsidRDefault="00ED63FE" w:rsidP="008D3500">
      <w:pPr>
        <w:spacing w:after="0" w:line="240" w:lineRule="auto"/>
        <w:rPr>
          <w:u w:val="single"/>
        </w:rPr>
      </w:pPr>
      <w:r w:rsidRPr="00854B79">
        <w:rPr>
          <w:u w:val="single"/>
        </w:rPr>
        <w:t>Schedule 5, Part 2: Reconciliation of Net Worth</w:t>
      </w:r>
    </w:p>
    <w:p w14:paraId="6A843521" w14:textId="58720DBD" w:rsidR="00CD5CE0" w:rsidRPr="00854B79" w:rsidRDefault="00ED63FE" w:rsidP="00CD5CE0">
      <w:pPr>
        <w:spacing w:after="0" w:line="240" w:lineRule="auto"/>
      </w:pPr>
      <w:r w:rsidRPr="00854B79">
        <w:t xml:space="preserve">Reconciliation of Net Worth is presented in accordance with Financial Accounting Standards Board Accounting Standards Updated 2016-14 </w:t>
      </w:r>
      <w:r w:rsidRPr="00854B79">
        <w:rPr>
          <w:i/>
        </w:rPr>
        <w:t>Presentation of Financial Statements of Not-for-Profit Entities</w:t>
      </w:r>
      <w:r w:rsidRPr="00854B79">
        <w:t>, which addresses the complexity and understandability of net asset classification.  Net assets</w:t>
      </w:r>
      <w:r w:rsidR="001474C0" w:rsidRPr="00854B79">
        <w:t xml:space="preserve"> without donor restrictions</w:t>
      </w:r>
      <w:r w:rsidRPr="00854B79">
        <w:t xml:space="preserve"> are presented </w:t>
      </w:r>
      <w:r w:rsidR="001474C0" w:rsidRPr="00854B79">
        <w:t>in Column 1 (Unrestricted Net A</w:t>
      </w:r>
      <w:r w:rsidR="00C46F0B" w:rsidRPr="00854B79">
        <w:t>ssets</w:t>
      </w:r>
      <w:r w:rsidR="001474C0" w:rsidRPr="00854B79">
        <w:t>)</w:t>
      </w:r>
      <w:r w:rsidRPr="00854B79">
        <w:t xml:space="preserve"> and </w:t>
      </w:r>
      <w:r w:rsidR="001474C0" w:rsidRPr="00854B79">
        <w:t>net assets with donor restrictions are presented in Column 2 (Temporarily Restricted Net A</w:t>
      </w:r>
      <w:r w:rsidR="00C46F0B" w:rsidRPr="00854B79">
        <w:t>ssets</w:t>
      </w:r>
      <w:r w:rsidR="001474C0" w:rsidRPr="00854B79">
        <w:t>)</w:t>
      </w:r>
      <w:r w:rsidRPr="00854B79">
        <w:t>.</w:t>
      </w:r>
    </w:p>
    <w:p w14:paraId="35DC0D91" w14:textId="6CF73330" w:rsidR="00ED63FE" w:rsidRPr="00C404A3" w:rsidRDefault="00ED63FE" w:rsidP="00ED63FE">
      <w:pPr>
        <w:spacing w:after="0" w:line="240" w:lineRule="auto"/>
        <w:rPr>
          <w:highlight w:val="yellow"/>
        </w:rPr>
      </w:pPr>
    </w:p>
    <w:p w14:paraId="1550053E" w14:textId="77777777" w:rsidR="00CD5CE0" w:rsidRPr="00A3486F" w:rsidRDefault="00CD5CE0" w:rsidP="00CD5CE0">
      <w:pPr>
        <w:spacing w:after="0" w:line="240" w:lineRule="auto"/>
        <w:rPr>
          <w:u w:val="single"/>
        </w:rPr>
      </w:pPr>
      <w:r w:rsidRPr="00A3486F">
        <w:rPr>
          <w:u w:val="single"/>
        </w:rPr>
        <w:t>Schedule 7, (6) Financial Statement Documentation</w:t>
      </w:r>
    </w:p>
    <w:p w14:paraId="39E5CE8D" w14:textId="60C183E5" w:rsidR="00CD5CE0" w:rsidRDefault="00CD5CE0" w:rsidP="00CD5CE0">
      <w:pPr>
        <w:spacing w:after="0" w:line="240" w:lineRule="auto"/>
      </w:pPr>
      <w:r w:rsidRPr="00A3486F">
        <w:t xml:space="preserve">The audited financial statements of Rogerson Communities, Inc. as of and for the year ended December 31, </w:t>
      </w:r>
      <w:proofErr w:type="gramStart"/>
      <w:r w:rsidRPr="00A3486F">
        <w:t>202</w:t>
      </w:r>
      <w:r w:rsidR="006D156F" w:rsidRPr="00A3486F">
        <w:t>3</w:t>
      </w:r>
      <w:proofErr w:type="gramEnd"/>
      <w:r w:rsidRPr="00A3486F">
        <w:t xml:space="preserve"> were not issued as of the date of this submission.</w:t>
      </w:r>
    </w:p>
    <w:p w14:paraId="0338FBBE" w14:textId="4A991A47" w:rsidR="00984CF2" w:rsidRDefault="00984CF2" w:rsidP="008D3500">
      <w:pPr>
        <w:spacing w:after="0" w:line="240" w:lineRule="auto"/>
      </w:pPr>
    </w:p>
    <w:sectPr w:rsidR="00984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1BA"/>
    <w:rsid w:val="001474C0"/>
    <w:rsid w:val="001B30BA"/>
    <w:rsid w:val="001D79A3"/>
    <w:rsid w:val="003A6305"/>
    <w:rsid w:val="00475294"/>
    <w:rsid w:val="006D156F"/>
    <w:rsid w:val="00854B79"/>
    <w:rsid w:val="008D3500"/>
    <w:rsid w:val="00984CF2"/>
    <w:rsid w:val="00A3486F"/>
    <w:rsid w:val="00AD21BA"/>
    <w:rsid w:val="00C404A3"/>
    <w:rsid w:val="00C46F0B"/>
    <w:rsid w:val="00CD5CE0"/>
    <w:rsid w:val="00D977E5"/>
    <w:rsid w:val="00E6260A"/>
    <w:rsid w:val="00ED63FE"/>
    <w:rsid w:val="00FE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EB3F5"/>
  <w15:chartTrackingRefBased/>
  <w15:docId w15:val="{AD8C5850-EECA-422E-8130-89847962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DF1AA9-B8C6-403C-979F-42E6239D521E}"/>
</file>

<file path=customXml/itemProps2.xml><?xml version="1.0" encoding="utf-8"?>
<ds:datastoreItem xmlns:ds="http://schemas.openxmlformats.org/officeDocument/2006/customXml" ds:itemID="{41B76B23-BC94-4D48-8A96-AB7430BDB249}"/>
</file>

<file path=customXml/itemProps3.xml><?xml version="1.0" encoding="utf-8"?>
<ds:datastoreItem xmlns:ds="http://schemas.openxmlformats.org/officeDocument/2006/customXml" ds:itemID="{97A842BD-298B-4FEA-8648-D37F988F98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Yetter</dc:creator>
  <cp:keywords/>
  <dc:description/>
  <cp:lastModifiedBy>Horton, Brooke</cp:lastModifiedBy>
  <cp:revision>18</cp:revision>
  <dcterms:created xsi:type="dcterms:W3CDTF">2019-08-22T11:29:00Z</dcterms:created>
  <dcterms:modified xsi:type="dcterms:W3CDTF">2024-04-18T12:33:00Z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